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EE" w:rsidRDefault="000D53EE" w:rsidP="000D53EE">
      <w:pPr>
        <w:tabs>
          <w:tab w:val="left" w:pos="0"/>
          <w:tab w:val="left" w:pos="7230"/>
          <w:tab w:val="left" w:pos="8647"/>
        </w:tabs>
        <w:rPr>
          <w:b/>
          <w:u w:val="single"/>
        </w:rPr>
      </w:pPr>
      <w:r>
        <w:rPr>
          <w:b/>
          <w:u w:val="single"/>
        </w:rPr>
        <w:t>Eksempel Multiple Choice:</w:t>
      </w:r>
    </w:p>
    <w:p w:rsidR="000D53EE" w:rsidRPr="00D058FC" w:rsidRDefault="000D53EE" w:rsidP="000D53EE">
      <w:pPr>
        <w:tabs>
          <w:tab w:val="left" w:pos="0"/>
          <w:tab w:val="left" w:pos="7230"/>
          <w:tab w:val="left" w:pos="8647"/>
        </w:tabs>
        <w:rPr>
          <w:b/>
          <w:sz w:val="20"/>
          <w:u w:val="single"/>
        </w:rPr>
      </w:pPr>
      <w:r w:rsidRPr="00D058FC">
        <w:rPr>
          <w:b/>
          <w:u w:val="single"/>
        </w:rPr>
        <w:t xml:space="preserve">KRYDS </w:t>
      </w:r>
      <w:r w:rsidRPr="005A78FA">
        <w:rPr>
          <w:b/>
          <w:i/>
          <w:color w:val="FF0000"/>
          <w:u w:val="single"/>
        </w:rPr>
        <w:t>ALLE</w:t>
      </w:r>
      <w:r w:rsidRPr="00D058FC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D058FC">
        <w:rPr>
          <w:b/>
          <w:u w:val="single"/>
        </w:rPr>
        <w:t xml:space="preserve">SVAR AF BÅDE SANDE OG FALSKE </w:t>
      </w:r>
      <w:r w:rsidRPr="00D058FC">
        <w:rPr>
          <w:b/>
          <w:sz w:val="20"/>
          <w:u w:val="single"/>
        </w:rPr>
        <w:t>– tomt felt i både</w:t>
      </w:r>
      <w:r>
        <w:rPr>
          <w:b/>
          <w:sz w:val="20"/>
          <w:u w:val="single"/>
        </w:rPr>
        <w:t xml:space="preserve"> sandt og falsk regnes som fejl</w:t>
      </w:r>
      <w:r w:rsidRPr="00D058FC">
        <w:rPr>
          <w:b/>
          <w:sz w:val="20"/>
          <w:u w:val="single"/>
        </w:rPr>
        <w:t>!</w:t>
      </w:r>
      <w:r>
        <w:rPr>
          <w:b/>
          <w:sz w:val="20"/>
          <w:u w:val="single"/>
        </w:rPr>
        <w:t xml:space="preserve"> Der kan være flere sande og falske svar i samme opgave. </w:t>
      </w:r>
    </w:p>
    <w:p w:rsidR="001708AE" w:rsidRDefault="00C018A9"/>
    <w:p w:rsidR="000D53EE" w:rsidRPr="00D058FC" w:rsidRDefault="000D53EE" w:rsidP="000D53EE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num" w:pos="644"/>
        </w:tabs>
        <w:ind w:left="426" w:hanging="426"/>
        <w:rPr>
          <w:b/>
        </w:rPr>
      </w:pPr>
      <w:r w:rsidRPr="00D058FC">
        <w:rPr>
          <w:b/>
        </w:rPr>
        <w:t>Kendetegn for ’sportshjernerystelse’ er</w:t>
      </w:r>
    </w:p>
    <w:p w:rsidR="000D53EE" w:rsidRPr="00D058FC" w:rsidRDefault="000D53EE" w:rsidP="000D53EE">
      <w:pPr>
        <w:tabs>
          <w:tab w:val="left" w:pos="0"/>
        </w:tabs>
      </w:pP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 w:rsidRPr="00D058F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8FC">
        <w:rPr>
          <w:b/>
        </w:rPr>
        <w:t>sandt</w:t>
      </w:r>
      <w:r w:rsidRPr="00D058FC">
        <w:rPr>
          <w:b/>
        </w:rPr>
        <w:tab/>
      </w:r>
      <w:r w:rsidRPr="00D058FC">
        <w:rPr>
          <w:b/>
        </w:rPr>
        <w:tab/>
        <w:t>falsk</w:t>
      </w:r>
    </w:p>
    <w:p w:rsidR="000D53EE" w:rsidRPr="00D058FC" w:rsidRDefault="000D53EE" w:rsidP="000D53EE">
      <w:pPr>
        <w:numPr>
          <w:ilvl w:val="1"/>
          <w:numId w:val="1"/>
        </w:numPr>
        <w:tabs>
          <w:tab w:val="left" w:pos="0"/>
        </w:tabs>
        <w:ind w:left="1134" w:hanging="708"/>
      </w:pPr>
      <w:r w:rsidRPr="00D058FC">
        <w:t>Påvirkning af sensorisk funktion</w:t>
      </w:r>
      <w:r w:rsidRPr="00D058FC">
        <w:tab/>
      </w:r>
      <w:r>
        <w:tab/>
      </w:r>
      <w:r>
        <w:tab/>
      </w:r>
      <w:r w:rsidRPr="00D058FC">
        <w:sym w:font="Wingdings" w:char="F0A8"/>
      </w:r>
      <w:r>
        <w:t xml:space="preserve">                                        </w:t>
      </w:r>
      <w:r w:rsidRPr="00D058FC">
        <w:sym w:font="Wingdings" w:char="F0A8"/>
      </w:r>
      <w:r w:rsidRPr="00D058FC">
        <w:tab/>
      </w:r>
    </w:p>
    <w:p w:rsidR="000D53EE" w:rsidRPr="00D058FC" w:rsidRDefault="000D53EE" w:rsidP="000D53EE">
      <w:pPr>
        <w:numPr>
          <w:ilvl w:val="1"/>
          <w:numId w:val="1"/>
        </w:numPr>
        <w:tabs>
          <w:tab w:val="left" w:pos="0"/>
        </w:tabs>
        <w:ind w:left="1134" w:hanging="708"/>
      </w:pPr>
      <w:r>
        <w:t>Påvirkning af kognition</w:t>
      </w:r>
      <w:r w:rsidRPr="00D058FC">
        <w:tab/>
      </w:r>
      <w:r w:rsidRPr="00D058FC">
        <w:tab/>
      </w:r>
      <w:r>
        <w:tab/>
      </w:r>
      <w:r w:rsidRPr="00D058FC">
        <w:sym w:font="Wingdings" w:char="F0A8"/>
      </w:r>
      <w:r>
        <w:t xml:space="preserve">  </w:t>
      </w:r>
      <w:r>
        <w:tab/>
      </w:r>
      <w:r>
        <w:tab/>
      </w:r>
      <w:r w:rsidRPr="00D058FC">
        <w:sym w:font="Wingdings" w:char="F0A8"/>
      </w:r>
      <w:r>
        <w:t xml:space="preserve">  </w:t>
      </w:r>
      <w:r>
        <w:tab/>
      </w:r>
      <w:r>
        <w:tab/>
      </w:r>
    </w:p>
    <w:p w:rsidR="000D53EE" w:rsidRPr="00D058FC" w:rsidRDefault="000D53EE" w:rsidP="000D53EE">
      <w:pPr>
        <w:numPr>
          <w:ilvl w:val="1"/>
          <w:numId w:val="1"/>
        </w:numPr>
        <w:tabs>
          <w:tab w:val="left" w:pos="0"/>
        </w:tabs>
        <w:ind w:left="1134" w:hanging="708"/>
      </w:pPr>
      <w:r w:rsidRPr="00D058FC">
        <w:t>Påvirkning af emotionelt respons</w:t>
      </w:r>
      <w:r w:rsidRPr="00D058FC">
        <w:tab/>
      </w:r>
      <w:r w:rsidRPr="00D058FC">
        <w:tab/>
      </w:r>
      <w:r w:rsidRPr="00D058FC">
        <w:tab/>
      </w:r>
      <w:r w:rsidRPr="00D058FC">
        <w:sym w:font="Wingdings" w:char="F0A8"/>
      </w:r>
      <w:r>
        <w:t xml:space="preserve">  </w:t>
      </w:r>
      <w:r w:rsidRPr="00D058FC">
        <w:tab/>
      </w:r>
      <w:r w:rsidRPr="00D058FC">
        <w:tab/>
      </w:r>
      <w:r w:rsidRPr="00D058FC">
        <w:sym w:font="Wingdings" w:char="F0A8"/>
      </w:r>
      <w:r w:rsidRPr="00D058FC">
        <w:tab/>
      </w:r>
      <w:r w:rsidRPr="00D058FC">
        <w:tab/>
      </w:r>
      <w:r>
        <w:tab/>
      </w:r>
      <w:r>
        <w:tab/>
      </w:r>
      <w:r>
        <w:tab/>
      </w:r>
      <w:r w:rsidRPr="00D058FC">
        <w:t xml:space="preserve"> </w:t>
      </w:r>
    </w:p>
    <w:p w:rsidR="000D53EE" w:rsidRDefault="000D53EE" w:rsidP="000D53EE">
      <w:pPr>
        <w:numPr>
          <w:ilvl w:val="1"/>
          <w:numId w:val="1"/>
        </w:numPr>
        <w:tabs>
          <w:tab w:val="left" w:pos="0"/>
        </w:tabs>
        <w:ind w:left="1134" w:hanging="708"/>
      </w:pPr>
      <w:r w:rsidRPr="00D058FC">
        <w:t>Tiltagende hovedpine</w:t>
      </w:r>
      <w:r w:rsidRPr="00D058FC">
        <w:tab/>
      </w:r>
      <w:r>
        <w:tab/>
      </w:r>
      <w:r>
        <w:tab/>
      </w:r>
      <w:r w:rsidRPr="00D058FC">
        <w:sym w:font="Wingdings" w:char="F0A8"/>
      </w:r>
      <w:r>
        <w:t xml:space="preserve">  </w:t>
      </w:r>
      <w:r>
        <w:t xml:space="preserve">                                      </w:t>
      </w:r>
      <w:r w:rsidRPr="00D058FC">
        <w:sym w:font="Wingdings" w:char="F0A8"/>
      </w:r>
      <w:r>
        <w:t xml:space="preserve">  </w:t>
      </w:r>
    </w:p>
    <w:p w:rsidR="000D53EE" w:rsidRDefault="000D53EE" w:rsidP="000D53EE">
      <w:pPr>
        <w:tabs>
          <w:tab w:val="left" w:pos="0"/>
        </w:tabs>
        <w:ind w:left="1134"/>
      </w:pPr>
    </w:p>
    <w:p w:rsidR="000D53EE" w:rsidRDefault="000D53EE" w:rsidP="000D53EE">
      <w:pPr>
        <w:numPr>
          <w:ilvl w:val="1"/>
          <w:numId w:val="1"/>
        </w:numPr>
        <w:tabs>
          <w:tab w:val="left" w:pos="0"/>
        </w:tabs>
        <w:ind w:left="1134" w:hanging="708"/>
      </w:pPr>
      <w:r w:rsidRPr="00D058FC">
        <w:t>Glasgow Coma Scale på 5 eller derunder</w:t>
      </w:r>
      <w:r w:rsidRPr="00D058FC">
        <w:tab/>
      </w:r>
      <w:r w:rsidRPr="00D058FC">
        <w:tab/>
      </w:r>
      <w:r w:rsidRPr="00D058FC">
        <w:sym w:font="Wingdings" w:char="F0A8"/>
      </w:r>
      <w:r>
        <w:t xml:space="preserve">  </w:t>
      </w:r>
      <w:r w:rsidRPr="00D058FC">
        <w:tab/>
      </w:r>
      <w:r w:rsidRPr="00D058FC">
        <w:tab/>
      </w:r>
      <w:r w:rsidRPr="00D058FC">
        <w:sym w:font="Wingdings" w:char="F0A8"/>
      </w:r>
      <w:r>
        <w:t xml:space="preserve">  </w:t>
      </w:r>
    </w:p>
    <w:p w:rsidR="000D53EE" w:rsidRDefault="000D53EE" w:rsidP="000D53EE">
      <w:pPr>
        <w:pStyle w:val="Listeafsnit"/>
      </w:pPr>
    </w:p>
    <w:p w:rsidR="000D53EE" w:rsidRDefault="000D53EE" w:rsidP="000D53EE">
      <w:pPr>
        <w:tabs>
          <w:tab w:val="left" w:pos="0"/>
        </w:tabs>
      </w:pPr>
    </w:p>
    <w:p w:rsidR="000D53EE" w:rsidRPr="00D058FC" w:rsidRDefault="000D53EE" w:rsidP="000D53EE">
      <w:pPr>
        <w:tabs>
          <w:tab w:val="left" w:pos="0"/>
        </w:tabs>
      </w:pPr>
    </w:p>
    <w:p w:rsidR="00C018A9" w:rsidRPr="00C018A9" w:rsidRDefault="000D53EE" w:rsidP="00C018A9">
      <w:pPr>
        <w:rPr>
          <w:b/>
          <w:u w:val="single"/>
        </w:rPr>
      </w:pPr>
      <w:r w:rsidRPr="00C018A9">
        <w:rPr>
          <w:b/>
          <w:u w:val="single"/>
        </w:rPr>
        <w:t>Eksempel Case spørgsmål:</w:t>
      </w:r>
    </w:p>
    <w:p w:rsidR="00C018A9" w:rsidRPr="00C018A9" w:rsidRDefault="00C018A9" w:rsidP="00C018A9">
      <w:pPr>
        <w:rPr>
          <w:rFonts w:ascii="Times New Roman" w:hAnsi="Times New Roman"/>
          <w:sz w:val="22"/>
          <w:szCs w:val="22"/>
        </w:rPr>
      </w:pPr>
      <w:r w:rsidRPr="00C018A9">
        <w:rPr>
          <w:rFonts w:ascii="Times New Roman" w:hAnsi="Times New Roman"/>
          <w:b/>
          <w:sz w:val="22"/>
          <w:szCs w:val="22"/>
        </w:rPr>
        <w:t>1.</w:t>
      </w:r>
    </w:p>
    <w:p w:rsidR="00C018A9" w:rsidRPr="00C018A9" w:rsidRDefault="00C018A9" w:rsidP="00C018A9">
      <w:pPr>
        <w:rPr>
          <w:rFonts w:ascii="Times New Roman" w:hAnsi="Times New Roman"/>
          <w:b/>
          <w:i/>
          <w:sz w:val="22"/>
          <w:szCs w:val="22"/>
        </w:rPr>
      </w:pPr>
      <w:r w:rsidRPr="00C018A9">
        <w:rPr>
          <w:rFonts w:ascii="Times New Roman" w:hAnsi="Times New Roman"/>
          <w:b/>
          <w:i/>
          <w:sz w:val="22"/>
          <w:szCs w:val="22"/>
        </w:rPr>
        <w:t>En håndboldspiller bliver under et skudforsøg trukket i højre arm og beskadiger derved skulderen.</w:t>
      </w:r>
    </w:p>
    <w:p w:rsidR="00C018A9" w:rsidRPr="00C018A9" w:rsidRDefault="00C018A9" w:rsidP="00C018A9">
      <w:pPr>
        <w:rPr>
          <w:rFonts w:ascii="Times New Roman" w:hAnsi="Times New Roman"/>
          <w:sz w:val="22"/>
          <w:szCs w:val="22"/>
        </w:rPr>
      </w:pPr>
    </w:p>
    <w:p w:rsidR="00C018A9" w:rsidRPr="00C018A9" w:rsidRDefault="00C018A9" w:rsidP="00C018A9">
      <w:pPr>
        <w:pStyle w:val="Opstilling-talellerbogst"/>
        <w:numPr>
          <w:ilvl w:val="0"/>
          <w:numId w:val="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018A9">
        <w:rPr>
          <w:rFonts w:ascii="Times New Roman" w:hAnsi="Times New Roman"/>
          <w:b/>
          <w:sz w:val="22"/>
          <w:szCs w:val="22"/>
        </w:rPr>
        <w:t xml:space="preserve">Beskriv </w:t>
      </w:r>
      <w:r w:rsidRPr="00C018A9">
        <w:rPr>
          <w:rFonts w:ascii="Times New Roman" w:hAnsi="Times New Roman"/>
          <w:sz w:val="22"/>
          <w:szCs w:val="22"/>
        </w:rPr>
        <w:t>hvilken hypotese du primært bygger dine undersøgelser på, og gør rede for mulige differentiale diagnoser.</w:t>
      </w:r>
    </w:p>
    <w:p w:rsidR="00C018A9" w:rsidRPr="00C018A9" w:rsidRDefault="00C018A9" w:rsidP="00C018A9">
      <w:pPr>
        <w:pStyle w:val="Brd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C018A9">
        <w:rPr>
          <w:rFonts w:ascii="Times New Roman" w:hAnsi="Times New Roman"/>
          <w:sz w:val="22"/>
          <w:szCs w:val="22"/>
        </w:rPr>
        <w:t xml:space="preserve">Angiv hvilke undersøgelser, der kan være relevante for at afdække problemområdet, </w:t>
      </w:r>
    </w:p>
    <w:p w:rsidR="00C018A9" w:rsidRPr="00C018A9" w:rsidRDefault="00C018A9" w:rsidP="00C018A9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C018A9" w:rsidRPr="00C018A9" w:rsidRDefault="00C018A9" w:rsidP="00C018A9">
      <w:pPr>
        <w:pStyle w:val="Opstilling-talellerbogst"/>
        <w:numPr>
          <w:ilvl w:val="0"/>
          <w:numId w:val="3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C018A9">
        <w:rPr>
          <w:rFonts w:ascii="Times New Roman" w:hAnsi="Times New Roman"/>
          <w:b/>
          <w:sz w:val="22"/>
          <w:szCs w:val="22"/>
        </w:rPr>
        <w:t>Forbered</w:t>
      </w:r>
      <w:r w:rsidRPr="00C018A9">
        <w:rPr>
          <w:rFonts w:ascii="Times New Roman" w:hAnsi="Times New Roman"/>
          <w:sz w:val="22"/>
          <w:szCs w:val="22"/>
        </w:rPr>
        <w:t xml:space="preserve"> dig på at </w:t>
      </w:r>
      <w:r w:rsidRPr="00C018A9">
        <w:rPr>
          <w:rFonts w:ascii="Times New Roman" w:hAnsi="Times New Roman"/>
          <w:b/>
          <w:sz w:val="22"/>
          <w:szCs w:val="22"/>
        </w:rPr>
        <w:t>vise og begrunde</w:t>
      </w:r>
      <w:r w:rsidRPr="00C018A9">
        <w:rPr>
          <w:rFonts w:ascii="Times New Roman" w:hAnsi="Times New Roman"/>
          <w:sz w:val="22"/>
          <w:szCs w:val="22"/>
        </w:rPr>
        <w:t xml:space="preserve"> din undersøgelse ud fra en klinisk ræsonnerings tankegang. </w:t>
      </w:r>
      <w:r w:rsidRPr="00C018A9">
        <w:rPr>
          <w:rFonts w:ascii="Times New Roman" w:hAnsi="Times New Roman"/>
          <w:b/>
          <w:sz w:val="22"/>
          <w:szCs w:val="22"/>
        </w:rPr>
        <w:t>Vælg de undersøgelser ud</w:t>
      </w:r>
      <w:r w:rsidRPr="00C018A9">
        <w:rPr>
          <w:rFonts w:ascii="Times New Roman" w:hAnsi="Times New Roman"/>
          <w:sz w:val="22"/>
          <w:szCs w:val="22"/>
        </w:rPr>
        <w:t xml:space="preserve">, du finder mest betydningsfulde i relation til afdækning af patologiske forhold i forhold til såvel den </w:t>
      </w:r>
      <w:r w:rsidRPr="00C018A9">
        <w:rPr>
          <w:rFonts w:ascii="Times New Roman" w:hAnsi="Times New Roman"/>
          <w:sz w:val="22"/>
          <w:szCs w:val="22"/>
          <w:u w:val="single"/>
        </w:rPr>
        <w:t>akutte som den sub akutte situation</w:t>
      </w:r>
      <w:r w:rsidRPr="00C018A9">
        <w:rPr>
          <w:rFonts w:ascii="Times New Roman" w:hAnsi="Times New Roman"/>
          <w:sz w:val="22"/>
          <w:szCs w:val="22"/>
        </w:rPr>
        <w:t xml:space="preserve">. </w:t>
      </w:r>
      <w:r w:rsidRPr="00C018A9">
        <w:rPr>
          <w:rFonts w:ascii="Times New Roman" w:hAnsi="Times New Roman"/>
          <w:sz w:val="22"/>
          <w:szCs w:val="22"/>
          <w:u w:val="single"/>
        </w:rPr>
        <w:t>Overvej og begrund mulige årsagssammenhænge.</w:t>
      </w:r>
    </w:p>
    <w:p w:rsidR="00C018A9" w:rsidRPr="00C018A9" w:rsidRDefault="00C018A9" w:rsidP="00C018A9">
      <w:pPr>
        <w:pStyle w:val="Opstilling-talellerbogs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/>
          <w:sz w:val="22"/>
          <w:szCs w:val="22"/>
        </w:rPr>
      </w:pPr>
    </w:p>
    <w:p w:rsidR="00C018A9" w:rsidRPr="00C018A9" w:rsidRDefault="00C018A9" w:rsidP="00C018A9">
      <w:pPr>
        <w:pStyle w:val="Opstilling-talellerbogst"/>
        <w:numPr>
          <w:ilvl w:val="0"/>
          <w:numId w:val="4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C018A9">
        <w:rPr>
          <w:rFonts w:ascii="Times New Roman" w:hAnsi="Times New Roman"/>
          <w:b/>
          <w:sz w:val="22"/>
          <w:szCs w:val="22"/>
        </w:rPr>
        <w:t xml:space="preserve">Forbered mundtligt oplæg og uddybende begrundelser </w:t>
      </w:r>
      <w:r w:rsidRPr="00C018A9">
        <w:rPr>
          <w:rFonts w:ascii="Times New Roman" w:hAnsi="Times New Roman"/>
          <w:sz w:val="22"/>
          <w:szCs w:val="22"/>
        </w:rPr>
        <w:t>for valg af et rehabiliteringsforløb inkl. behandlings-/trænings- og forebyggelsesmuligheder samt muligheder for tilbagevenden til Sport efter DSSF modellen.</w:t>
      </w:r>
    </w:p>
    <w:p w:rsidR="00C018A9" w:rsidRDefault="00C018A9" w:rsidP="00C018A9">
      <w:pPr>
        <w:pStyle w:val="Opstilling-talellerbogst"/>
        <w:numPr>
          <w:ilvl w:val="0"/>
          <w:numId w:val="0"/>
        </w:numPr>
        <w:spacing w:line="276" w:lineRule="auto"/>
        <w:ind w:firstLine="720"/>
        <w:rPr>
          <w:rFonts w:ascii="Times New Roman" w:hAnsi="Times New Roman"/>
          <w:sz w:val="22"/>
          <w:szCs w:val="22"/>
        </w:rPr>
      </w:pPr>
      <w:r w:rsidRPr="00C018A9">
        <w:rPr>
          <w:rFonts w:ascii="Times New Roman" w:hAnsi="Times New Roman"/>
          <w:sz w:val="22"/>
          <w:szCs w:val="22"/>
        </w:rPr>
        <w:t>Der bliver eksamineret i alle områderne.</w:t>
      </w:r>
    </w:p>
    <w:p w:rsidR="00C018A9" w:rsidRPr="00C018A9" w:rsidRDefault="00C018A9" w:rsidP="00C018A9">
      <w:pPr>
        <w:pStyle w:val="Opstilling-talellerbogst"/>
        <w:numPr>
          <w:ilvl w:val="0"/>
          <w:numId w:val="0"/>
        </w:numPr>
        <w:spacing w:line="276" w:lineRule="auto"/>
        <w:ind w:firstLine="720"/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p w:rsidR="00C018A9" w:rsidRPr="00C018A9" w:rsidRDefault="00C018A9" w:rsidP="00C018A9">
      <w:pPr>
        <w:rPr>
          <w:rFonts w:ascii="Times New Roman" w:hAnsi="Times New Roman"/>
          <w:b/>
          <w:i/>
          <w:sz w:val="22"/>
          <w:szCs w:val="22"/>
        </w:rPr>
      </w:pPr>
      <w:r w:rsidRPr="00C018A9">
        <w:rPr>
          <w:rFonts w:ascii="Times New Roman" w:hAnsi="Times New Roman"/>
          <w:b/>
          <w:i/>
          <w:sz w:val="22"/>
          <w:szCs w:val="22"/>
        </w:rPr>
        <w:t>2. Vis og begrund:</w:t>
      </w:r>
    </w:p>
    <w:p w:rsidR="00C018A9" w:rsidRPr="00C018A9" w:rsidRDefault="00C018A9" w:rsidP="00C018A9">
      <w:pPr>
        <w:rPr>
          <w:rFonts w:ascii="Times New Roman" w:hAnsi="Times New Roman"/>
          <w:sz w:val="22"/>
          <w:szCs w:val="22"/>
        </w:rPr>
      </w:pPr>
      <w:r w:rsidRPr="00C018A9">
        <w:rPr>
          <w:rFonts w:ascii="Times New Roman" w:hAnsi="Times New Roman"/>
          <w:sz w:val="22"/>
          <w:szCs w:val="22"/>
        </w:rPr>
        <w:t>Tape for lateral distorsion i anklen</w:t>
      </w:r>
    </w:p>
    <w:p w:rsidR="00C018A9" w:rsidRPr="00C018A9" w:rsidRDefault="00C018A9" w:rsidP="00C018A9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C018A9" w:rsidRPr="00C018A9" w:rsidRDefault="00C018A9" w:rsidP="00C018A9">
      <w:pPr>
        <w:spacing w:line="276" w:lineRule="auto"/>
        <w:rPr>
          <w:rFonts w:ascii="Times New Roman" w:hAnsi="Times New Roman"/>
          <w:b/>
          <w:sz w:val="20"/>
        </w:rPr>
      </w:pPr>
      <w:r w:rsidRPr="00C018A9">
        <w:rPr>
          <w:rFonts w:ascii="Times New Roman" w:hAnsi="Times New Roman"/>
          <w:b/>
          <w:sz w:val="20"/>
        </w:rPr>
        <w:t>Plan for den mundtlige eksamination:</w:t>
      </w:r>
    </w:p>
    <w:p w:rsidR="00C018A9" w:rsidRPr="00C018A9" w:rsidRDefault="00C018A9" w:rsidP="00C018A9">
      <w:pPr>
        <w:spacing w:line="276" w:lineRule="auto"/>
        <w:rPr>
          <w:rFonts w:ascii="Times New Roman" w:hAnsi="Times New Roman"/>
          <w:sz w:val="20"/>
        </w:rPr>
      </w:pPr>
      <w:r w:rsidRPr="00C018A9">
        <w:rPr>
          <w:rFonts w:ascii="Times New Roman" w:hAnsi="Times New Roman"/>
          <w:sz w:val="20"/>
        </w:rPr>
        <w:t xml:space="preserve">5 min. </w:t>
      </w:r>
      <w:r w:rsidRPr="00C018A9">
        <w:rPr>
          <w:rFonts w:ascii="Times New Roman" w:hAnsi="Times New Roman"/>
          <w:sz w:val="20"/>
        </w:rPr>
        <w:tab/>
        <w:t>Til indledende betragtninger om casen (del A)</w:t>
      </w:r>
    </w:p>
    <w:p w:rsidR="00C018A9" w:rsidRPr="00C018A9" w:rsidRDefault="00C018A9" w:rsidP="00C018A9">
      <w:pPr>
        <w:spacing w:line="276" w:lineRule="auto"/>
        <w:ind w:left="1304" w:hanging="1304"/>
        <w:rPr>
          <w:rFonts w:ascii="Times New Roman" w:hAnsi="Times New Roman"/>
          <w:sz w:val="20"/>
        </w:rPr>
      </w:pPr>
      <w:r w:rsidRPr="00C018A9">
        <w:rPr>
          <w:rFonts w:ascii="Times New Roman" w:hAnsi="Times New Roman"/>
          <w:sz w:val="20"/>
        </w:rPr>
        <w:t>20 min.</w:t>
      </w:r>
      <w:r w:rsidRPr="00C018A9">
        <w:rPr>
          <w:rFonts w:ascii="Times New Roman" w:hAnsi="Times New Roman"/>
          <w:sz w:val="20"/>
        </w:rPr>
        <w:tab/>
        <w:t>Til praksis – forevisning af undersøgelse (del B) og teoretiske uddybninger om behandling og rehabilitering (C) (C) samt forevisning af ekstra spørgsmål (sp. 2)</w:t>
      </w:r>
    </w:p>
    <w:p w:rsidR="00C018A9" w:rsidRPr="00C018A9" w:rsidRDefault="00C018A9" w:rsidP="00C018A9">
      <w:pPr>
        <w:spacing w:line="276" w:lineRule="auto"/>
        <w:rPr>
          <w:rFonts w:ascii="Times New Roman" w:hAnsi="Times New Roman"/>
          <w:sz w:val="20"/>
        </w:rPr>
      </w:pPr>
      <w:r w:rsidRPr="00C018A9">
        <w:rPr>
          <w:rFonts w:ascii="Times New Roman" w:hAnsi="Times New Roman"/>
          <w:sz w:val="20"/>
        </w:rPr>
        <w:t>5 min.</w:t>
      </w:r>
      <w:r w:rsidRPr="00C018A9">
        <w:rPr>
          <w:rFonts w:ascii="Times New Roman" w:hAnsi="Times New Roman"/>
          <w:sz w:val="20"/>
        </w:rPr>
        <w:tab/>
        <w:t>Uddybende eksamination</w:t>
      </w:r>
    </w:p>
    <w:p w:rsidR="00C018A9" w:rsidRPr="00C018A9" w:rsidRDefault="00C018A9" w:rsidP="00C018A9">
      <w:pPr>
        <w:spacing w:line="276" w:lineRule="auto"/>
        <w:rPr>
          <w:rFonts w:ascii="Times New Roman" w:hAnsi="Times New Roman"/>
          <w:sz w:val="20"/>
        </w:rPr>
      </w:pPr>
      <w:r w:rsidRPr="00C018A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102235</wp:posOffset>
                </wp:positionV>
                <wp:extent cx="3171825" cy="9525"/>
                <wp:effectExtent l="9525" t="8890" r="9525" b="10160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1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30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4.05pt;margin-top:8.05pt;width:24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"/>
            </w:pict>
          </mc:Fallback>
        </mc:AlternateContent>
      </w:r>
      <w:r w:rsidRPr="00C018A9">
        <w:rPr>
          <w:rFonts w:ascii="Times New Roman" w:hAnsi="Times New Roman"/>
          <w:sz w:val="20"/>
        </w:rPr>
        <w:tab/>
      </w:r>
      <w:r w:rsidRPr="00C018A9">
        <w:rPr>
          <w:rFonts w:ascii="Times New Roman" w:hAnsi="Times New Roman"/>
          <w:sz w:val="20"/>
        </w:rPr>
        <w:tab/>
      </w:r>
      <w:r w:rsidRPr="00C018A9">
        <w:rPr>
          <w:rFonts w:ascii="Times New Roman" w:hAnsi="Times New Roman"/>
          <w:sz w:val="20"/>
        </w:rPr>
        <w:tab/>
      </w:r>
      <w:r w:rsidRPr="00C018A9">
        <w:rPr>
          <w:rFonts w:ascii="Times New Roman" w:hAnsi="Times New Roman"/>
          <w:sz w:val="20"/>
        </w:rPr>
        <w:tab/>
      </w:r>
    </w:p>
    <w:p w:rsidR="00C018A9" w:rsidRPr="00C018A9" w:rsidRDefault="00C018A9" w:rsidP="00C018A9">
      <w:pPr>
        <w:rPr>
          <w:rFonts w:ascii="Times New Roman" w:hAnsi="Times New Roman"/>
          <w:sz w:val="20"/>
        </w:rPr>
      </w:pPr>
      <w:r w:rsidRPr="00C018A9">
        <w:rPr>
          <w:rFonts w:ascii="Times New Roman" w:hAnsi="Times New Roman"/>
          <w:sz w:val="20"/>
        </w:rPr>
        <w:t xml:space="preserve">10 min. </w:t>
      </w:r>
      <w:r w:rsidRPr="00C018A9">
        <w:rPr>
          <w:rFonts w:ascii="Times New Roman" w:hAnsi="Times New Roman"/>
          <w:sz w:val="20"/>
        </w:rPr>
        <w:tab/>
        <w:t>Votering og feedback</w:t>
      </w:r>
    </w:p>
    <w:sectPr w:rsidR="00C018A9" w:rsidRPr="00C018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E41D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CE16F4"/>
    <w:multiLevelType w:val="hybridMultilevel"/>
    <w:tmpl w:val="B948948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0AC"/>
    <w:multiLevelType w:val="hybridMultilevel"/>
    <w:tmpl w:val="5F76BC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8F6EE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12034"/>
    <w:multiLevelType w:val="hybridMultilevel"/>
    <w:tmpl w:val="B948948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EE"/>
    <w:rsid w:val="000D53EE"/>
    <w:rsid w:val="007101AB"/>
    <w:rsid w:val="00757287"/>
    <w:rsid w:val="00C0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BBD2"/>
  <w15:chartTrackingRefBased/>
  <w15:docId w15:val="{29F7819E-7DBE-4DD8-8038-EAC220D3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E"/>
    <w:pPr>
      <w:spacing w:after="0" w:line="240" w:lineRule="auto"/>
    </w:pPr>
    <w:rPr>
      <w:rFonts w:ascii="Garamond" w:eastAsia="Times" w:hAnsi="Garamond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53EE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C018A9"/>
    <w:pPr>
      <w:numPr>
        <w:numId w:val="2"/>
      </w:numPr>
      <w:contextualSpacing/>
    </w:pPr>
    <w:rPr>
      <w:rFonts w:ascii="Palatino Linotype" w:eastAsia="Times New Roman" w:hAnsi="Palatino Linotype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C018A9"/>
    <w:pPr>
      <w:spacing w:after="120"/>
    </w:pPr>
    <w:rPr>
      <w:rFonts w:ascii="Palatino Linotype" w:eastAsia="Times New Roman" w:hAnsi="Palatino Linotype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C018A9"/>
    <w:rPr>
      <w:rFonts w:ascii="Palatino Linotype" w:eastAsia="Times New Roman" w:hAnsi="Palatino Linotype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Annie Sørine Andersen</dc:creator>
  <cp:keywords/>
  <dc:description/>
  <cp:lastModifiedBy>Bente Annie Sørine Andersen</cp:lastModifiedBy>
  <cp:revision>2</cp:revision>
  <dcterms:created xsi:type="dcterms:W3CDTF">2017-11-14T10:43:00Z</dcterms:created>
  <dcterms:modified xsi:type="dcterms:W3CDTF">2017-11-14T10:50:00Z</dcterms:modified>
</cp:coreProperties>
</file>